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DBB" w:rsidP="00A56DBB" w:rsidRDefault="00A56DBB">
      <w:pPr>
        <w:jc w:val="both"/>
      </w:pPr>
    </w:p>
    <w:p w:rsidR="00E15BB1" w:rsidP="00A56DBB" w:rsidRDefault="00E15BB1">
      <w:pPr>
        <w:jc w:val="both"/>
      </w:pPr>
    </w:p>
    <w:p w:rsidRPr="00E15BB1" w:rsidR="00A56DBB" w:rsidP="009B3154" w:rsidRDefault="00A56DBB">
      <w:pPr>
        <w:spacing w:before="72"/>
        <w:jc w:val="center"/>
        <w:rPr>
          <w:b/>
          <w:sz w:val="28"/>
          <w:szCs w:val="28"/>
        </w:rPr>
      </w:pPr>
      <w:r w:rsidRPr="00E15BB1">
        <w:rPr>
          <w:b/>
          <w:sz w:val="28"/>
          <w:szCs w:val="28"/>
        </w:rPr>
        <w:t>AVALIAÇÃO DO ESTÁGIARIO PELO SUPERVISOR</w:t>
      </w:r>
    </w:p>
    <w:p w:rsidRPr="00412761" w:rsidR="00A56DBB" w:rsidP="00A56DBB" w:rsidRDefault="00A56DBB">
      <w:pPr>
        <w:jc w:val="both"/>
      </w:pPr>
    </w:p>
    <w:p w:rsidRPr="00412761" w:rsidR="00A56DBB" w:rsidP="00A56DBB" w:rsidRDefault="00A56DBB">
      <w:pPr>
        <w:jc w:val="both"/>
      </w:pPr>
    </w:p>
    <w:p w:rsidRPr="0015129F" w:rsidR="00A56DBB" w:rsidP="00A56DBB" w:rsidRDefault="00A56DBB">
      <w:pPr>
        <w:spacing w:line="360" w:lineRule="auto"/>
        <w:jc w:val="both"/>
        <w:rPr>
          <w:b/>
          <w:sz w:val="24"/>
          <w:szCs w:val="24"/>
        </w:rPr>
      </w:pPr>
      <w:r w:rsidRPr="0015129F">
        <w:rPr>
          <w:b/>
          <w:sz w:val="24"/>
          <w:szCs w:val="24"/>
        </w:rPr>
        <w:t>Nome do Estagiário:</w:t>
      </w:r>
      <w:r w:rsidR="00AA516B">
        <w:rPr>
          <w:b/>
          <w:sz w:val="24"/>
          <w:szCs w:val="24"/>
        </w:rPr>
        <w:t>________________________________________________________________</w:t>
      </w:r>
    </w:p>
    <w:p w:rsidRPr="0015129F" w:rsidR="00A56DBB" w:rsidP="00A56DBB" w:rsidRDefault="00A56DBB">
      <w:pPr>
        <w:spacing w:line="360" w:lineRule="auto"/>
        <w:jc w:val="both"/>
        <w:rPr>
          <w:b/>
          <w:sz w:val="24"/>
          <w:szCs w:val="24"/>
        </w:rPr>
      </w:pPr>
      <w:r w:rsidRPr="0015129F">
        <w:rPr>
          <w:b/>
          <w:sz w:val="24"/>
          <w:szCs w:val="24"/>
        </w:rPr>
        <w:t>Nome do Supervisor:</w:t>
      </w:r>
      <w:r w:rsidR="00AA516B">
        <w:rPr>
          <w:b/>
          <w:sz w:val="24"/>
          <w:szCs w:val="24"/>
        </w:rPr>
        <w:t>_______________________________________________________________</w:t>
      </w:r>
    </w:p>
    <w:p w:rsidR="0015129F" w:rsidP="00A56DBB" w:rsidRDefault="0015129F">
      <w:pPr>
        <w:spacing w:line="360" w:lineRule="auto"/>
        <w:jc w:val="both"/>
        <w:rPr>
          <w:sz w:val="24"/>
          <w:szCs w:val="24"/>
        </w:rPr>
      </w:pPr>
      <w:r w:rsidRPr="0015129F">
        <w:rPr>
          <w:b/>
          <w:sz w:val="24"/>
          <w:szCs w:val="24"/>
        </w:rPr>
        <w:t>Inscrição no</w:t>
      </w:r>
      <w:r w:rsidR="00B25841">
        <w:rPr>
          <w:b/>
          <w:sz w:val="24"/>
          <w:szCs w:val="24"/>
        </w:rPr>
        <w:t xml:space="preserve"> </w:t>
      </w:r>
      <w:r w:rsidRPr="0015129F">
        <w:rPr>
          <w:b/>
          <w:sz w:val="24"/>
          <w:szCs w:val="24"/>
        </w:rPr>
        <w:t>Conselho Profissional</w:t>
      </w:r>
      <w:r>
        <w:rPr>
          <w:b/>
          <w:sz w:val="24"/>
          <w:szCs w:val="24"/>
        </w:rPr>
        <w:t xml:space="preserve">: </w:t>
      </w:r>
      <w:r w:rsidR="00283A88"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>_______________________________________________</w:t>
      </w:r>
    </w:p>
    <w:p w:rsidRPr="0015129F" w:rsidR="00685484" w:rsidP="00A56DBB" w:rsidRDefault="00685484">
      <w:pPr>
        <w:spacing w:line="360" w:lineRule="auto"/>
        <w:jc w:val="both"/>
        <w:rPr>
          <w:b/>
          <w:sz w:val="24"/>
          <w:szCs w:val="24"/>
        </w:rPr>
      </w:pPr>
      <w:r w:rsidRPr="0015129F">
        <w:rPr>
          <w:b/>
          <w:sz w:val="24"/>
          <w:szCs w:val="24"/>
        </w:rPr>
        <w:t xml:space="preserve">Área de Atividade: </w:t>
      </w:r>
      <w:r w:rsidR="0015129F">
        <w:rPr>
          <w:b/>
          <w:sz w:val="24"/>
          <w:szCs w:val="24"/>
        </w:rPr>
        <w:t>_________________________________________________________________</w:t>
      </w:r>
    </w:p>
    <w:p w:rsidRPr="00864DA6" w:rsidR="00412761" w:rsidP="00A56DBB" w:rsidRDefault="0066495B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Concedente</w:t>
      </w:r>
      <w:r w:rsidRPr="00864DA6" w:rsidR="00A56DBB">
        <w:rPr>
          <w:b/>
          <w:sz w:val="24"/>
          <w:szCs w:val="24"/>
        </w:rPr>
        <w:t>:</w:t>
      </w:r>
      <w:r w:rsidRPr="00864DA6" w:rsidR="00A56DBB">
        <w:rPr>
          <w:sz w:val="24"/>
          <w:szCs w:val="24"/>
        </w:rPr>
        <w:t>________________________________________________________</w:t>
      </w:r>
      <w:r w:rsidRPr="00864DA6" w:rsidR="00412761">
        <w:rPr>
          <w:sz w:val="24"/>
          <w:szCs w:val="24"/>
        </w:rPr>
        <w:t>________</w:t>
      </w:r>
    </w:p>
    <w:p w:rsidRPr="00412761" w:rsidR="00A56DBB" w:rsidP="00A56232" w:rsidRDefault="00A56DBB">
      <w:pPr>
        <w:spacing w:line="360" w:lineRule="auto"/>
        <w:jc w:val="both"/>
      </w:pPr>
      <w:r w:rsidRPr="00864DA6">
        <w:rPr>
          <w:b/>
          <w:sz w:val="24"/>
          <w:szCs w:val="24"/>
        </w:rPr>
        <w:t>Período de Estágio</w:t>
      </w:r>
      <w:r w:rsidR="00283A88">
        <w:rPr>
          <w:b/>
          <w:sz w:val="24"/>
          <w:szCs w:val="24"/>
        </w:rPr>
        <w:t>:</w:t>
      </w:r>
      <w:r w:rsidR="00AA516B">
        <w:rPr>
          <w:b/>
          <w:sz w:val="24"/>
          <w:szCs w:val="24"/>
        </w:rPr>
        <w:t xml:space="preserve"> ____</w:t>
      </w:r>
      <w:r w:rsidR="000A3BE2">
        <w:rPr>
          <w:b/>
          <w:sz w:val="24"/>
          <w:szCs w:val="24"/>
        </w:rPr>
        <w:t>_</w:t>
      </w:r>
      <w:r w:rsidR="00AA516B">
        <w:rPr>
          <w:b/>
          <w:sz w:val="24"/>
          <w:szCs w:val="24"/>
        </w:rPr>
        <w:t>_/</w:t>
      </w:r>
      <w:r w:rsidR="000A3BE2">
        <w:rPr>
          <w:b/>
          <w:sz w:val="24"/>
          <w:szCs w:val="24"/>
        </w:rPr>
        <w:t xml:space="preserve"> ____</w:t>
      </w:r>
      <w:r w:rsidR="00A56232">
        <w:rPr>
          <w:b/>
          <w:sz w:val="24"/>
          <w:szCs w:val="24"/>
        </w:rPr>
        <w:t>__/_____</w:t>
      </w:r>
      <w:r w:rsidR="00AA516B">
        <w:rPr>
          <w:b/>
          <w:sz w:val="24"/>
          <w:szCs w:val="24"/>
        </w:rPr>
        <w:t xml:space="preserve">   a    _____/__</w:t>
      </w:r>
      <w:r w:rsidR="000A3BE2">
        <w:rPr>
          <w:b/>
          <w:sz w:val="24"/>
          <w:szCs w:val="24"/>
        </w:rPr>
        <w:t>___</w:t>
      </w:r>
      <w:r w:rsidR="00AA516B">
        <w:rPr>
          <w:b/>
          <w:sz w:val="24"/>
          <w:szCs w:val="24"/>
        </w:rPr>
        <w:t>_/</w:t>
      </w:r>
      <w:r w:rsidR="00A56232">
        <w:rPr>
          <w:b/>
          <w:sz w:val="24"/>
          <w:szCs w:val="24"/>
        </w:rPr>
        <w:t>____</w:t>
      </w:r>
    </w:p>
    <w:p w:rsidR="00A56DBB" w:rsidP="00A56DBB" w:rsidRDefault="00A56DBB">
      <w:pPr>
        <w:jc w:val="center"/>
        <w:rPr>
          <w:b/>
        </w:rPr>
      </w:pPr>
    </w:p>
    <w:p w:rsidRPr="00E15BB1" w:rsidR="00A56DBB" w:rsidP="00A56DBB" w:rsidRDefault="00A56DBB">
      <w:pPr>
        <w:rPr>
          <w:b/>
          <w:sz w:val="24"/>
          <w:szCs w:val="24"/>
        </w:rPr>
      </w:pPr>
      <w:r w:rsidRPr="00E15BB1">
        <w:rPr>
          <w:b/>
          <w:sz w:val="24"/>
          <w:szCs w:val="24"/>
        </w:rPr>
        <w:t>I. AVALIAÇÃO DOS ASPECTOS PROFISSIONAIS</w:t>
      </w:r>
    </w:p>
    <w:p w:rsidR="00A56DBB" w:rsidP="00A56DBB" w:rsidRDefault="00A56DBB">
      <w:pPr>
        <w:jc w:val="center"/>
        <w:rPr>
          <w:b/>
        </w:rPr>
      </w:pPr>
    </w:p>
    <w:tbl>
      <w:tblPr>
        <w:tblW w:w="0" w:type="auto"/>
        <w:tblInd w:w="113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647"/>
        <w:gridCol w:w="1276"/>
      </w:tblGrid>
      <w:tr w:rsidR="00A56DBB">
        <w:trPr>
          <w:cantSplit/>
        </w:trPr>
        <w:tc>
          <w:tcPr>
            <w:tcW w:w="8647" w:type="dxa"/>
          </w:tcPr>
          <w:p w:rsidR="00A56DBB" w:rsidP="00A56DBB" w:rsidRDefault="00A56DBB">
            <w:pPr>
              <w:rPr>
                <w:b/>
              </w:rPr>
            </w:pPr>
            <w:r>
              <w:rPr>
                <w:b/>
              </w:rPr>
              <w:t>ITENS</w:t>
            </w:r>
          </w:p>
        </w:tc>
        <w:tc>
          <w:tcPr>
            <w:tcW w:w="1276" w:type="dxa"/>
          </w:tcPr>
          <w:p w:rsidR="00A56DBB" w:rsidP="00A56DBB" w:rsidRDefault="00A56DBB">
            <w:pPr>
              <w:ind w:left="-113"/>
              <w:jc w:val="center"/>
              <w:rPr>
                <w:b/>
              </w:rPr>
            </w:pPr>
            <w:r>
              <w:rPr>
                <w:b/>
              </w:rPr>
              <w:t>CONCEITO</w:t>
            </w:r>
          </w:p>
          <w:p w:rsidR="00A56DBB" w:rsidP="00A56DBB" w:rsidRDefault="00A56DBB">
            <w:pPr>
              <w:jc w:val="center"/>
              <w:rPr>
                <w:b/>
              </w:rPr>
            </w:pPr>
            <w:r>
              <w:rPr>
                <w:b/>
              </w:rPr>
              <w:t>(0-10)</w:t>
            </w:r>
          </w:p>
        </w:tc>
      </w:tr>
      <w:tr w:rsidR="00A56DBB">
        <w:trPr>
          <w:cantSplit/>
        </w:trPr>
        <w:tc>
          <w:tcPr>
            <w:tcW w:w="8647" w:type="dxa"/>
          </w:tcPr>
          <w:p w:rsidR="00A56DBB" w:rsidP="009B3154" w:rsidRDefault="00A56DBB">
            <w:pPr>
              <w:spacing w:before="48"/>
              <w:jc w:val="both"/>
              <w:rPr>
                <w:b/>
              </w:rPr>
            </w:pPr>
            <w:r>
              <w:rPr>
                <w:b/>
              </w:rPr>
              <w:t>1. Facilidade de compreensão.</w:t>
            </w:r>
          </w:p>
          <w:p w:rsidR="00A56DBB" w:rsidP="009B3154" w:rsidRDefault="00A56DBB">
            <w:pPr>
              <w:spacing w:after="72"/>
              <w:jc w:val="both"/>
            </w:pPr>
            <w:r>
              <w:t>Rapidez e facilidade em interpretar, por em prática ou entender instruções e informações verbais ou escritas.</w:t>
            </w:r>
          </w:p>
        </w:tc>
        <w:tc>
          <w:tcPr>
            <w:tcW w:w="1276" w:type="dxa"/>
          </w:tcPr>
          <w:p w:rsidR="00A56DBB" w:rsidP="009B3154" w:rsidRDefault="00A56DBB">
            <w:pPr>
              <w:jc w:val="both"/>
            </w:pPr>
          </w:p>
        </w:tc>
      </w:tr>
      <w:tr w:rsidR="00A56DBB">
        <w:trPr>
          <w:cantSplit/>
        </w:trPr>
        <w:tc>
          <w:tcPr>
            <w:tcW w:w="8647" w:type="dxa"/>
          </w:tcPr>
          <w:p w:rsidR="00A56DBB" w:rsidP="009B3154" w:rsidRDefault="00A56DBB">
            <w:pPr>
              <w:spacing w:before="72"/>
              <w:jc w:val="both"/>
            </w:pPr>
            <w:r>
              <w:rPr>
                <w:b/>
              </w:rPr>
              <w:t>2. Amplitude e profundidade dos conhecimentos técnicos profissionais</w:t>
            </w:r>
            <w:r>
              <w:t>.</w:t>
            </w:r>
          </w:p>
          <w:p w:rsidR="00A56DBB" w:rsidP="00A56DBB" w:rsidRDefault="00A56DBB">
            <w:pPr>
              <w:spacing w:after="72"/>
              <w:ind w:firstLine="29"/>
              <w:jc w:val="both"/>
            </w:pPr>
            <w:r>
              <w:t>Conhecimento demonstrado no cumprimento do Plano de Atividades tendo em vista a sua escolaridade.</w:t>
            </w:r>
          </w:p>
        </w:tc>
        <w:tc>
          <w:tcPr>
            <w:tcW w:w="1276" w:type="dxa"/>
          </w:tcPr>
          <w:p w:rsidR="00A56DBB" w:rsidP="009B3154" w:rsidRDefault="00A56DBB">
            <w:pPr>
              <w:jc w:val="both"/>
            </w:pPr>
          </w:p>
        </w:tc>
      </w:tr>
      <w:tr w:rsidR="00A56DBB">
        <w:trPr>
          <w:cantSplit/>
        </w:trPr>
        <w:tc>
          <w:tcPr>
            <w:tcW w:w="8647" w:type="dxa"/>
          </w:tcPr>
          <w:p w:rsidR="00A56DBB" w:rsidP="009B3154" w:rsidRDefault="00A56DBB">
            <w:pPr>
              <w:spacing w:before="72"/>
              <w:jc w:val="both"/>
              <w:rPr>
                <w:b/>
              </w:rPr>
            </w:pPr>
            <w:r>
              <w:rPr>
                <w:b/>
              </w:rPr>
              <w:t>3. Organização e métodos no trabalho.</w:t>
            </w:r>
          </w:p>
          <w:p w:rsidR="00A56DBB" w:rsidP="009B3154" w:rsidRDefault="00A56DBB">
            <w:pPr>
              <w:spacing w:after="72"/>
              <w:jc w:val="both"/>
            </w:pPr>
            <w:r>
              <w:t xml:space="preserve">Uso de meios racionais visando melhorar a organização para </w:t>
            </w:r>
            <w:r w:rsidR="00A56232">
              <w:t>boa confecção</w:t>
            </w:r>
            <w:r>
              <w:t xml:space="preserve"> do trabalho.</w:t>
            </w:r>
          </w:p>
        </w:tc>
        <w:tc>
          <w:tcPr>
            <w:tcW w:w="1276" w:type="dxa"/>
          </w:tcPr>
          <w:p w:rsidR="00A56DBB" w:rsidP="009B3154" w:rsidRDefault="00A56DBB">
            <w:pPr>
              <w:jc w:val="both"/>
            </w:pPr>
          </w:p>
        </w:tc>
      </w:tr>
      <w:tr w:rsidR="00A56DBB">
        <w:trPr>
          <w:cantSplit/>
        </w:trPr>
        <w:tc>
          <w:tcPr>
            <w:tcW w:w="8647" w:type="dxa"/>
          </w:tcPr>
          <w:p w:rsidR="00A56DBB" w:rsidP="009B3154" w:rsidRDefault="00A56DBB">
            <w:pPr>
              <w:spacing w:before="72"/>
              <w:jc w:val="both"/>
              <w:rPr>
                <w:b/>
              </w:rPr>
            </w:pPr>
            <w:r>
              <w:rPr>
                <w:b/>
              </w:rPr>
              <w:t>4. Identificação dos problemas.</w:t>
            </w:r>
          </w:p>
          <w:p w:rsidR="00A56DBB" w:rsidP="009B3154" w:rsidRDefault="00A56DBB">
            <w:pPr>
              <w:spacing w:after="72"/>
              <w:jc w:val="both"/>
            </w:pPr>
            <w:r>
              <w:t>Capacidade de identificar e delinear problemas da profissão.</w:t>
            </w:r>
          </w:p>
        </w:tc>
        <w:tc>
          <w:tcPr>
            <w:tcW w:w="1276" w:type="dxa"/>
          </w:tcPr>
          <w:p w:rsidR="00A56DBB" w:rsidP="009B3154" w:rsidRDefault="00A56DBB">
            <w:pPr>
              <w:jc w:val="both"/>
            </w:pPr>
          </w:p>
        </w:tc>
      </w:tr>
      <w:tr w:rsidR="00A56DBB">
        <w:trPr>
          <w:cantSplit/>
        </w:trPr>
        <w:tc>
          <w:tcPr>
            <w:tcW w:w="8647" w:type="dxa"/>
          </w:tcPr>
          <w:p w:rsidR="00A56DBB" w:rsidP="009B3154" w:rsidRDefault="00A56DBB">
            <w:pPr>
              <w:spacing w:before="72"/>
              <w:jc w:val="both"/>
            </w:pPr>
            <w:r>
              <w:rPr>
                <w:b/>
              </w:rPr>
              <w:t>5. Solução dos problemas.</w:t>
            </w:r>
          </w:p>
          <w:p w:rsidR="00A56DBB" w:rsidP="009B3154" w:rsidRDefault="00A56DBB">
            <w:pPr>
              <w:spacing w:after="72"/>
              <w:jc w:val="both"/>
            </w:pPr>
            <w:r>
              <w:t>Capacidade de buscar e formular soluções viáveis para os problemas identificados.</w:t>
            </w:r>
          </w:p>
        </w:tc>
        <w:tc>
          <w:tcPr>
            <w:tcW w:w="1276" w:type="dxa"/>
          </w:tcPr>
          <w:p w:rsidR="00A56DBB" w:rsidP="009B3154" w:rsidRDefault="00A56DBB">
            <w:pPr>
              <w:jc w:val="both"/>
            </w:pPr>
          </w:p>
        </w:tc>
      </w:tr>
      <w:tr w:rsidR="00A56DBB">
        <w:trPr>
          <w:cantSplit/>
        </w:trPr>
        <w:tc>
          <w:tcPr>
            <w:tcW w:w="8647" w:type="dxa"/>
          </w:tcPr>
          <w:p w:rsidR="00A56DBB" w:rsidP="009B3154" w:rsidRDefault="00A56DBB">
            <w:pPr>
              <w:spacing w:before="72"/>
              <w:jc w:val="both"/>
            </w:pPr>
            <w:r>
              <w:rPr>
                <w:b/>
              </w:rPr>
              <w:t>6. Criatividade.</w:t>
            </w:r>
          </w:p>
          <w:p w:rsidR="00A56DBB" w:rsidP="009B3154" w:rsidRDefault="00A56DBB">
            <w:pPr>
              <w:spacing w:after="72"/>
              <w:jc w:val="both"/>
            </w:pPr>
            <w:r>
              <w:t>Capacidade de sugerir projetos ou executar modificações e melhorias na Empresa.</w:t>
            </w:r>
          </w:p>
        </w:tc>
        <w:tc>
          <w:tcPr>
            <w:tcW w:w="1276" w:type="dxa"/>
          </w:tcPr>
          <w:p w:rsidR="00A56DBB" w:rsidP="009B3154" w:rsidRDefault="00A56DBB">
            <w:pPr>
              <w:jc w:val="both"/>
            </w:pPr>
          </w:p>
        </w:tc>
      </w:tr>
      <w:tr w:rsidR="00A56DBB">
        <w:trPr>
          <w:cantSplit/>
        </w:trPr>
        <w:tc>
          <w:tcPr>
            <w:tcW w:w="8647" w:type="dxa"/>
          </w:tcPr>
          <w:p w:rsidR="00A56DBB" w:rsidP="009B3154" w:rsidRDefault="00A56DBB">
            <w:pPr>
              <w:spacing w:before="72"/>
              <w:jc w:val="both"/>
            </w:pPr>
            <w:r>
              <w:rPr>
                <w:b/>
              </w:rPr>
              <w:t>7. Rendimento.</w:t>
            </w:r>
          </w:p>
          <w:p w:rsidR="00A56DBB" w:rsidP="009B3154" w:rsidRDefault="00A56DBB">
            <w:pPr>
              <w:spacing w:after="72"/>
              <w:jc w:val="both"/>
            </w:pPr>
            <w:r>
              <w:t>Qualidade, rapidez e precisão com que executa as tarefas do Plano de Atividades.</w:t>
            </w:r>
          </w:p>
        </w:tc>
        <w:tc>
          <w:tcPr>
            <w:tcW w:w="1276" w:type="dxa"/>
          </w:tcPr>
          <w:p w:rsidR="00A56DBB" w:rsidP="009B3154" w:rsidRDefault="00A56DBB">
            <w:pPr>
              <w:jc w:val="both"/>
            </w:pPr>
          </w:p>
        </w:tc>
      </w:tr>
      <w:tr w:rsidR="00A56DBB">
        <w:trPr>
          <w:cantSplit/>
        </w:trPr>
        <w:tc>
          <w:tcPr>
            <w:tcW w:w="8647" w:type="dxa"/>
          </w:tcPr>
          <w:p w:rsidR="00A56DBB" w:rsidP="009B3154" w:rsidRDefault="00A56DBB">
            <w:pPr>
              <w:spacing w:before="72"/>
              <w:jc w:val="both"/>
            </w:pPr>
            <w:r>
              <w:rPr>
                <w:b/>
              </w:rPr>
              <w:t>8. Iniciativa e independência.</w:t>
            </w:r>
          </w:p>
          <w:p w:rsidR="00A56DBB" w:rsidP="009B3154" w:rsidRDefault="00A56DBB">
            <w:pPr>
              <w:spacing w:after="72"/>
              <w:jc w:val="both"/>
            </w:pPr>
            <w:r>
              <w:t>Capacidade demonstrada para desenvolver as atividades de forma independente.</w:t>
            </w:r>
          </w:p>
        </w:tc>
        <w:tc>
          <w:tcPr>
            <w:tcW w:w="1276" w:type="dxa"/>
          </w:tcPr>
          <w:p w:rsidR="00A56DBB" w:rsidP="009B3154" w:rsidRDefault="00A56DBB">
            <w:pPr>
              <w:jc w:val="both"/>
            </w:pPr>
          </w:p>
        </w:tc>
      </w:tr>
      <w:tr w:rsidR="00A56DBB">
        <w:trPr>
          <w:cantSplit/>
        </w:trPr>
        <w:tc>
          <w:tcPr>
            <w:tcW w:w="8647" w:type="dxa"/>
          </w:tcPr>
          <w:p w:rsidR="00A56DBB" w:rsidP="009B3154" w:rsidRDefault="00A56DBB">
            <w:pPr>
              <w:spacing w:before="72"/>
              <w:jc w:val="both"/>
              <w:rPr>
                <w:b/>
              </w:rPr>
            </w:pPr>
            <w:r>
              <w:rPr>
                <w:b/>
              </w:rPr>
              <w:t>9. Espírito inquisitivo.</w:t>
            </w:r>
          </w:p>
          <w:p w:rsidR="00A56DBB" w:rsidP="009B3154" w:rsidRDefault="00A56DBB">
            <w:pPr>
              <w:spacing w:after="72"/>
              <w:jc w:val="both"/>
            </w:pPr>
            <w:r>
              <w:t>Esforço para aprendizagem e aperfeiçoamento técnico-profissional</w:t>
            </w:r>
          </w:p>
        </w:tc>
        <w:tc>
          <w:tcPr>
            <w:tcW w:w="1276" w:type="dxa"/>
          </w:tcPr>
          <w:p w:rsidR="00A56DBB" w:rsidP="009B3154" w:rsidRDefault="00A56DBB">
            <w:pPr>
              <w:jc w:val="both"/>
            </w:pPr>
          </w:p>
        </w:tc>
      </w:tr>
      <w:tr w:rsidR="00A56DBB">
        <w:trPr>
          <w:cantSplit/>
        </w:trPr>
        <w:tc>
          <w:tcPr>
            <w:tcW w:w="8647" w:type="dxa"/>
          </w:tcPr>
          <w:p w:rsidR="00A56DBB" w:rsidP="009B3154" w:rsidRDefault="00A56DBB">
            <w:pPr>
              <w:spacing w:before="72"/>
              <w:jc w:val="both"/>
            </w:pPr>
            <w:r>
              <w:rPr>
                <w:b/>
              </w:rPr>
              <w:t>10. Autodeterminação.</w:t>
            </w:r>
          </w:p>
          <w:p w:rsidR="00A56DBB" w:rsidP="009B3154" w:rsidRDefault="00A56DBB">
            <w:pPr>
              <w:spacing w:after="72"/>
              <w:jc w:val="both"/>
            </w:pPr>
            <w:r>
              <w:t xml:space="preserve">Persistência na procura de soluções frente </w:t>
            </w:r>
            <w:r w:rsidR="00864DA6">
              <w:t>as</w:t>
            </w:r>
            <w:r>
              <w:t xml:space="preserve"> dificuldade</w:t>
            </w:r>
            <w:r w:rsidR="00864DA6">
              <w:t>s</w:t>
            </w:r>
            <w:r>
              <w:t xml:space="preserve"> encontradas</w:t>
            </w:r>
            <w:r w:rsidR="00864DA6">
              <w:t>,</w:t>
            </w:r>
            <w:r>
              <w:t xml:space="preserve"> com autodeterminação para alcançar os objetivos do Estágio.</w:t>
            </w:r>
          </w:p>
        </w:tc>
        <w:tc>
          <w:tcPr>
            <w:tcW w:w="1276" w:type="dxa"/>
          </w:tcPr>
          <w:p w:rsidR="00A56DBB" w:rsidP="009B3154" w:rsidRDefault="00A56DBB">
            <w:pPr>
              <w:jc w:val="both"/>
            </w:pPr>
          </w:p>
        </w:tc>
      </w:tr>
      <w:tr w:rsidR="00A56DBB">
        <w:trPr>
          <w:cantSplit/>
        </w:trPr>
        <w:tc>
          <w:tcPr>
            <w:tcW w:w="8647" w:type="dxa"/>
          </w:tcPr>
          <w:p w:rsidRPr="00E15BB1" w:rsidR="00A56DBB" w:rsidP="0078279D" w:rsidRDefault="00A56DBB">
            <w:pPr>
              <w:spacing w:before="120" w:after="120"/>
              <w:jc w:val="right"/>
              <w:rPr>
                <w:b/>
                <w:sz w:val="24"/>
                <w:szCs w:val="24"/>
              </w:rPr>
            </w:pPr>
            <w:r w:rsidRPr="00E15BB1">
              <w:rPr>
                <w:b/>
                <w:sz w:val="24"/>
                <w:szCs w:val="24"/>
              </w:rPr>
              <w:t>M É D I A</w:t>
            </w:r>
          </w:p>
        </w:tc>
        <w:tc>
          <w:tcPr>
            <w:tcW w:w="1276" w:type="dxa"/>
          </w:tcPr>
          <w:p w:rsidR="00A56DBB" w:rsidP="009B3154" w:rsidRDefault="00A56DBB">
            <w:pPr>
              <w:spacing w:before="120" w:after="120"/>
              <w:jc w:val="both"/>
              <w:rPr>
                <w:b/>
                <w:sz w:val="26"/>
              </w:rPr>
            </w:pPr>
          </w:p>
        </w:tc>
      </w:tr>
    </w:tbl>
    <w:p w:rsidR="00A56DBB" w:rsidP="00A56DBB" w:rsidRDefault="00A56DBB">
      <w:pPr>
        <w:jc w:val="both"/>
        <w:rPr>
          <w:sz w:val="8"/>
        </w:rPr>
      </w:pPr>
    </w:p>
    <w:p w:rsidRPr="00E15BB1" w:rsidR="00A56DBB" w:rsidP="00E15BB1" w:rsidRDefault="00A56DBB">
      <w:pPr>
        <w:rPr>
          <w:b/>
          <w:sz w:val="24"/>
          <w:szCs w:val="24"/>
        </w:rPr>
      </w:pPr>
      <w:r>
        <w:rPr>
          <w:sz w:val="8"/>
        </w:rPr>
        <w:br w:type="column"/>
      </w:r>
      <w:r w:rsidRPr="00E15BB1">
        <w:rPr>
          <w:b/>
          <w:sz w:val="24"/>
          <w:szCs w:val="24"/>
        </w:rPr>
        <w:lastRenderedPageBreak/>
        <w:t>II. AVALIAÇÃO DOS ASPECTOS COMPORTAMENTAIS</w:t>
      </w:r>
    </w:p>
    <w:p w:rsidR="00A56DBB" w:rsidP="00A56DBB" w:rsidRDefault="00A56DBB">
      <w:pPr>
        <w:jc w:val="both"/>
        <w:rPr>
          <w:sz w:val="8"/>
        </w:rPr>
      </w:pPr>
    </w:p>
    <w:tbl>
      <w:tblPr>
        <w:tblW w:w="0" w:type="auto"/>
        <w:tblInd w:w="113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080"/>
        <w:gridCol w:w="1843"/>
      </w:tblGrid>
      <w:tr w:rsidR="00A56DBB">
        <w:trPr>
          <w:cantSplit/>
        </w:trPr>
        <w:tc>
          <w:tcPr>
            <w:tcW w:w="8080" w:type="dxa"/>
          </w:tcPr>
          <w:p w:rsidRPr="00E15BB1" w:rsidR="00A56DBB" w:rsidP="00E15BB1" w:rsidRDefault="00A56DBB">
            <w:pPr>
              <w:rPr>
                <w:b/>
              </w:rPr>
            </w:pPr>
            <w:r w:rsidRPr="00E15BB1">
              <w:rPr>
                <w:b/>
              </w:rPr>
              <w:t>ITENS</w:t>
            </w:r>
          </w:p>
        </w:tc>
        <w:tc>
          <w:tcPr>
            <w:tcW w:w="1843" w:type="dxa"/>
          </w:tcPr>
          <w:p w:rsidRPr="00E15BB1" w:rsidR="00A56DBB" w:rsidP="009B3154" w:rsidRDefault="00A56DBB">
            <w:pPr>
              <w:spacing w:after="48"/>
              <w:jc w:val="center"/>
              <w:rPr>
                <w:b/>
              </w:rPr>
            </w:pPr>
            <w:proofErr w:type="gramStart"/>
            <w:r w:rsidRPr="00E15BB1">
              <w:rPr>
                <w:b/>
              </w:rPr>
              <w:t>CONCEITO(</w:t>
            </w:r>
            <w:proofErr w:type="gramEnd"/>
            <w:r w:rsidRPr="00E15BB1">
              <w:rPr>
                <w:b/>
              </w:rPr>
              <w:t>0-10)</w:t>
            </w:r>
          </w:p>
        </w:tc>
      </w:tr>
      <w:tr w:rsidR="00A56DBB">
        <w:trPr>
          <w:cantSplit/>
        </w:trPr>
        <w:tc>
          <w:tcPr>
            <w:tcW w:w="8080" w:type="dxa"/>
          </w:tcPr>
          <w:p w:rsidRPr="00E15BB1" w:rsidR="00A56DBB" w:rsidP="009B3154" w:rsidRDefault="00A56DBB">
            <w:pPr>
              <w:spacing w:before="72"/>
              <w:jc w:val="both"/>
            </w:pPr>
            <w:r w:rsidRPr="00E15BB1">
              <w:rPr>
                <w:b/>
              </w:rPr>
              <w:t>1. Assiduidade.</w:t>
            </w:r>
          </w:p>
          <w:p w:rsidRPr="00E15BB1" w:rsidR="00A56DBB" w:rsidP="009B3154" w:rsidRDefault="00A56DBB">
            <w:pPr>
              <w:spacing w:after="72"/>
              <w:jc w:val="both"/>
            </w:pPr>
            <w:r w:rsidRPr="00E15BB1">
              <w:t xml:space="preserve">Constância e pontualidade no cumprimento dos horários e </w:t>
            </w:r>
            <w:r w:rsidRPr="00E15BB1" w:rsidR="00A56232">
              <w:t>dias de</w:t>
            </w:r>
            <w:r w:rsidRPr="00E15BB1">
              <w:t xml:space="preserve"> trabalho.</w:t>
            </w:r>
          </w:p>
        </w:tc>
        <w:tc>
          <w:tcPr>
            <w:tcW w:w="1843" w:type="dxa"/>
          </w:tcPr>
          <w:p w:rsidR="00A56DBB" w:rsidP="009B3154" w:rsidRDefault="00A56DBB">
            <w:pPr>
              <w:jc w:val="center"/>
              <w:rPr>
                <w:b/>
              </w:rPr>
            </w:pPr>
          </w:p>
        </w:tc>
      </w:tr>
      <w:tr w:rsidR="00A56DBB">
        <w:trPr>
          <w:cantSplit/>
        </w:trPr>
        <w:tc>
          <w:tcPr>
            <w:tcW w:w="8080" w:type="dxa"/>
          </w:tcPr>
          <w:p w:rsidRPr="00E15BB1" w:rsidR="00A56DBB" w:rsidP="009B3154" w:rsidRDefault="00A56DBB">
            <w:pPr>
              <w:spacing w:before="72"/>
              <w:jc w:val="both"/>
            </w:pPr>
            <w:r w:rsidRPr="00E15BB1">
              <w:rPr>
                <w:b/>
              </w:rPr>
              <w:t>2. Disciplina.</w:t>
            </w:r>
          </w:p>
          <w:p w:rsidRPr="00E15BB1" w:rsidR="00A56DBB" w:rsidP="009B3154" w:rsidRDefault="00A56DBB">
            <w:pPr>
              <w:spacing w:after="72"/>
              <w:jc w:val="both"/>
            </w:pPr>
            <w:r w:rsidRPr="00E15BB1">
              <w:t xml:space="preserve">Facilidade em aceitar e seguir instruções de superiores e </w:t>
            </w:r>
            <w:r w:rsidRPr="00E15BB1" w:rsidR="00A56232">
              <w:t>acatar regulamentos</w:t>
            </w:r>
            <w:r w:rsidRPr="00E15BB1">
              <w:t xml:space="preserve"> e normas.</w:t>
            </w:r>
          </w:p>
        </w:tc>
        <w:tc>
          <w:tcPr>
            <w:tcW w:w="1843" w:type="dxa"/>
          </w:tcPr>
          <w:p w:rsidR="00A56DBB" w:rsidP="009B3154" w:rsidRDefault="00A56DBB">
            <w:pPr>
              <w:jc w:val="center"/>
              <w:rPr>
                <w:b/>
              </w:rPr>
            </w:pPr>
          </w:p>
        </w:tc>
      </w:tr>
      <w:tr w:rsidR="00A56DBB">
        <w:trPr>
          <w:cantSplit/>
        </w:trPr>
        <w:tc>
          <w:tcPr>
            <w:tcW w:w="8080" w:type="dxa"/>
          </w:tcPr>
          <w:p w:rsidRPr="00E15BB1" w:rsidR="00A56DBB" w:rsidP="009B3154" w:rsidRDefault="00A56DBB">
            <w:pPr>
              <w:spacing w:before="72"/>
              <w:jc w:val="both"/>
            </w:pPr>
            <w:r w:rsidRPr="00E15BB1">
              <w:rPr>
                <w:b/>
              </w:rPr>
              <w:t>3. Sociabilidade e desembaraço.</w:t>
            </w:r>
          </w:p>
          <w:p w:rsidRPr="00E15BB1" w:rsidR="00A56DBB" w:rsidP="009B3154" w:rsidRDefault="00A56DBB">
            <w:pPr>
              <w:spacing w:after="72"/>
              <w:jc w:val="both"/>
            </w:pPr>
            <w:r w:rsidRPr="00E15BB1">
              <w:t>Facilidade e espontaneidade com que age frente a pessoas, fatos e situações.</w:t>
            </w:r>
          </w:p>
        </w:tc>
        <w:tc>
          <w:tcPr>
            <w:tcW w:w="1843" w:type="dxa"/>
          </w:tcPr>
          <w:p w:rsidR="00A56DBB" w:rsidP="009B3154" w:rsidRDefault="00A56DBB">
            <w:pPr>
              <w:jc w:val="center"/>
              <w:rPr>
                <w:b/>
              </w:rPr>
            </w:pPr>
          </w:p>
        </w:tc>
      </w:tr>
      <w:tr w:rsidR="00A56DBB">
        <w:trPr>
          <w:cantSplit/>
        </w:trPr>
        <w:tc>
          <w:tcPr>
            <w:tcW w:w="8080" w:type="dxa"/>
          </w:tcPr>
          <w:p w:rsidRPr="00E15BB1" w:rsidR="00A56DBB" w:rsidP="009B3154" w:rsidRDefault="00A56DBB">
            <w:pPr>
              <w:spacing w:before="72"/>
              <w:jc w:val="both"/>
              <w:rPr>
                <w:b/>
              </w:rPr>
            </w:pPr>
            <w:r w:rsidRPr="00E15BB1">
              <w:rPr>
                <w:b/>
              </w:rPr>
              <w:t>4. Cooperação</w:t>
            </w:r>
            <w:r w:rsidR="00135D55">
              <w:rPr>
                <w:b/>
              </w:rPr>
              <w:t xml:space="preserve"> e participação</w:t>
            </w:r>
            <w:r w:rsidRPr="00E15BB1">
              <w:rPr>
                <w:b/>
              </w:rPr>
              <w:t>.</w:t>
            </w:r>
          </w:p>
          <w:p w:rsidRPr="00E15BB1" w:rsidR="00A56DBB" w:rsidP="009B3154" w:rsidRDefault="00A56DBB">
            <w:pPr>
              <w:spacing w:after="72"/>
              <w:jc w:val="both"/>
            </w:pPr>
            <w:r w:rsidRPr="00E15BB1">
              <w:t>Atuação junto a outras pessoas no sentido de contribuir para o alcance de um objetivo comum, influência positiva no grupo.</w:t>
            </w:r>
          </w:p>
        </w:tc>
        <w:tc>
          <w:tcPr>
            <w:tcW w:w="1843" w:type="dxa"/>
          </w:tcPr>
          <w:p w:rsidR="00A56DBB" w:rsidP="009B3154" w:rsidRDefault="00A56DBB">
            <w:pPr>
              <w:jc w:val="center"/>
              <w:rPr>
                <w:b/>
              </w:rPr>
            </w:pPr>
          </w:p>
        </w:tc>
      </w:tr>
      <w:tr w:rsidR="00A56DBB">
        <w:trPr>
          <w:cantSplit/>
        </w:trPr>
        <w:tc>
          <w:tcPr>
            <w:tcW w:w="8080" w:type="dxa"/>
          </w:tcPr>
          <w:p w:rsidRPr="00E15BB1" w:rsidR="00A56DBB" w:rsidP="009B3154" w:rsidRDefault="00A56DBB">
            <w:pPr>
              <w:spacing w:before="72"/>
              <w:jc w:val="both"/>
            </w:pPr>
            <w:r w:rsidRPr="00E15BB1">
              <w:rPr>
                <w:b/>
              </w:rPr>
              <w:t>5. Responsabilidade</w:t>
            </w:r>
          </w:p>
          <w:p w:rsidRPr="00E15BB1" w:rsidR="00A56DBB" w:rsidP="009B3154" w:rsidRDefault="00A56DBB">
            <w:pPr>
              <w:spacing w:after="72"/>
              <w:jc w:val="both"/>
            </w:pPr>
            <w:r w:rsidRPr="00E15BB1">
              <w:t>Capacidade de cuidar e responder pelas atribuições, materiais, equipamentos e bens da empresa, que lhe foram confiados.</w:t>
            </w:r>
          </w:p>
        </w:tc>
        <w:tc>
          <w:tcPr>
            <w:tcW w:w="1843" w:type="dxa"/>
          </w:tcPr>
          <w:p w:rsidR="00A56DBB" w:rsidP="009B3154" w:rsidRDefault="00A56DBB">
            <w:pPr>
              <w:jc w:val="center"/>
              <w:rPr>
                <w:b/>
              </w:rPr>
            </w:pPr>
          </w:p>
        </w:tc>
      </w:tr>
      <w:tr w:rsidR="00DD6488">
        <w:trPr>
          <w:cantSplit/>
        </w:trPr>
        <w:tc>
          <w:tcPr>
            <w:tcW w:w="8080" w:type="dxa"/>
          </w:tcPr>
          <w:p w:rsidR="00DD6488" w:rsidP="009B3154" w:rsidRDefault="00DD6488">
            <w:pPr>
              <w:spacing w:before="72"/>
              <w:jc w:val="both"/>
              <w:rPr>
                <w:b/>
              </w:rPr>
            </w:pPr>
            <w:r>
              <w:rPr>
                <w:b/>
              </w:rPr>
              <w:t>6. Comportamento Ético</w:t>
            </w:r>
          </w:p>
          <w:p w:rsidRPr="00E15BB1" w:rsidR="00792F4F" w:rsidP="009B3154" w:rsidRDefault="00792F4F">
            <w:pPr>
              <w:spacing w:before="72"/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DD6488" w:rsidP="009B3154" w:rsidRDefault="00DD6488">
            <w:pPr>
              <w:jc w:val="center"/>
              <w:rPr>
                <w:b/>
              </w:rPr>
            </w:pPr>
          </w:p>
        </w:tc>
      </w:tr>
      <w:tr w:rsidR="00A56DBB">
        <w:trPr>
          <w:cantSplit/>
        </w:trPr>
        <w:tc>
          <w:tcPr>
            <w:tcW w:w="8080" w:type="dxa"/>
          </w:tcPr>
          <w:p w:rsidRPr="00412761" w:rsidR="00A56DBB" w:rsidP="00E15BB1" w:rsidRDefault="00A56DBB">
            <w:pPr>
              <w:spacing w:before="120" w:after="72"/>
              <w:jc w:val="right"/>
              <w:rPr>
                <w:b/>
                <w:sz w:val="24"/>
                <w:szCs w:val="24"/>
              </w:rPr>
            </w:pPr>
            <w:r w:rsidRPr="00412761">
              <w:rPr>
                <w:b/>
                <w:sz w:val="24"/>
                <w:szCs w:val="24"/>
              </w:rPr>
              <w:t>MÉDIA</w:t>
            </w:r>
          </w:p>
        </w:tc>
        <w:tc>
          <w:tcPr>
            <w:tcW w:w="1843" w:type="dxa"/>
          </w:tcPr>
          <w:p w:rsidRPr="00412761" w:rsidR="00A56DBB" w:rsidP="009B3154" w:rsidRDefault="00A56DBB">
            <w:pPr>
              <w:spacing w:before="120" w:after="72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56DBB" w:rsidP="00A56DBB" w:rsidRDefault="00A56DBB">
      <w:pPr>
        <w:jc w:val="both"/>
      </w:pPr>
    </w:p>
    <w:p w:rsidRPr="00412761" w:rsidR="00A56DBB" w:rsidP="00A56DBB" w:rsidRDefault="00A8617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III. </w:t>
      </w:r>
      <w:r w:rsidR="00135D55">
        <w:rPr>
          <w:b/>
          <w:sz w:val="24"/>
          <w:szCs w:val="24"/>
        </w:rPr>
        <w:t>CARGA HORÁRIA CUMPRIDA</w:t>
      </w:r>
      <w:r w:rsidRPr="00412761" w:rsidR="00A56DBB">
        <w:rPr>
          <w:b/>
          <w:sz w:val="24"/>
          <w:szCs w:val="24"/>
        </w:rPr>
        <w:t xml:space="preserve"> (</w:t>
      </w:r>
      <w:r>
        <w:t xml:space="preserve">A carga horária não poderá ultrapassar 40 horas </w:t>
      </w:r>
      <w:r w:rsidR="00A56232">
        <w:t>semanais</w:t>
      </w:r>
      <w:r w:rsidRPr="00412761" w:rsidR="00A56232">
        <w:rPr>
          <w:b/>
          <w:sz w:val="24"/>
          <w:szCs w:val="24"/>
        </w:rPr>
        <w:t>)</w:t>
      </w:r>
      <w:r w:rsidR="00A56232">
        <w:rPr>
          <w:b/>
          <w:sz w:val="24"/>
          <w:szCs w:val="24"/>
        </w:rPr>
        <w:t xml:space="preserve"> *</w:t>
      </w:r>
    </w:p>
    <w:p w:rsidR="00A56DBB" w:rsidP="00A56DBB" w:rsidRDefault="00A56DBB">
      <w:pPr>
        <w:jc w:val="both"/>
        <w:rPr>
          <w:b/>
          <w:sz w:val="8"/>
        </w:rPr>
      </w:pPr>
    </w:p>
    <w:tbl>
      <w:tblPr>
        <w:tblW w:w="0" w:type="auto"/>
        <w:tblInd w:w="113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663"/>
        <w:gridCol w:w="1701"/>
        <w:gridCol w:w="1559"/>
      </w:tblGrid>
      <w:tr w:rsidR="00A56DBB">
        <w:trPr>
          <w:cantSplit/>
        </w:trPr>
        <w:tc>
          <w:tcPr>
            <w:tcW w:w="6663" w:type="dxa"/>
          </w:tcPr>
          <w:p w:rsidR="00A56DBB" w:rsidP="009B3154" w:rsidRDefault="00A56DBB">
            <w:pPr>
              <w:spacing w:before="72" w:after="48"/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A56DBB" w:rsidP="009B3154" w:rsidRDefault="00A56DBB">
            <w:pPr>
              <w:spacing w:before="72" w:after="48"/>
              <w:jc w:val="center"/>
              <w:rPr>
                <w:b/>
              </w:rPr>
            </w:pPr>
            <w:r>
              <w:rPr>
                <w:b/>
              </w:rPr>
              <w:t>Nº DE DIAS</w:t>
            </w:r>
          </w:p>
        </w:tc>
        <w:tc>
          <w:tcPr>
            <w:tcW w:w="1559" w:type="dxa"/>
          </w:tcPr>
          <w:p w:rsidR="00A56DBB" w:rsidP="009B3154" w:rsidRDefault="00A56DBB">
            <w:pPr>
              <w:spacing w:before="72" w:after="48"/>
              <w:jc w:val="center"/>
              <w:rPr>
                <w:b/>
              </w:rPr>
            </w:pPr>
            <w:r>
              <w:rPr>
                <w:b/>
              </w:rPr>
              <w:t>Nº DE HORAS</w:t>
            </w:r>
          </w:p>
        </w:tc>
      </w:tr>
      <w:tr w:rsidR="00A56DBB">
        <w:trPr>
          <w:cantSplit/>
        </w:trPr>
        <w:tc>
          <w:tcPr>
            <w:tcW w:w="6663" w:type="dxa"/>
          </w:tcPr>
          <w:p w:rsidRPr="00412761" w:rsidR="00A56DBB" w:rsidP="009B3154" w:rsidRDefault="00A56DBB">
            <w:pPr>
              <w:spacing w:before="72" w:after="72"/>
              <w:jc w:val="both"/>
            </w:pPr>
            <w:r w:rsidRPr="00412761">
              <w:t>Comparecimento</w:t>
            </w:r>
          </w:p>
        </w:tc>
        <w:tc>
          <w:tcPr>
            <w:tcW w:w="1701" w:type="dxa"/>
          </w:tcPr>
          <w:p w:rsidR="00A56DBB" w:rsidP="009B3154" w:rsidRDefault="00A56DBB">
            <w:pPr>
              <w:spacing w:before="72" w:after="72"/>
              <w:jc w:val="both"/>
              <w:rPr>
                <w:sz w:val="26"/>
              </w:rPr>
            </w:pPr>
          </w:p>
        </w:tc>
        <w:tc>
          <w:tcPr>
            <w:tcW w:w="1559" w:type="dxa"/>
          </w:tcPr>
          <w:p w:rsidR="00A56DBB" w:rsidP="009B3154" w:rsidRDefault="00A56DBB">
            <w:pPr>
              <w:spacing w:before="72" w:after="72"/>
              <w:jc w:val="both"/>
              <w:rPr>
                <w:sz w:val="26"/>
              </w:rPr>
            </w:pPr>
          </w:p>
        </w:tc>
      </w:tr>
      <w:tr w:rsidR="00A56DBB">
        <w:trPr>
          <w:cantSplit/>
        </w:trPr>
        <w:tc>
          <w:tcPr>
            <w:tcW w:w="6663" w:type="dxa"/>
          </w:tcPr>
          <w:p w:rsidRPr="00412761" w:rsidR="00A56DBB" w:rsidP="009B3154" w:rsidRDefault="00A56DBB">
            <w:pPr>
              <w:spacing w:before="72" w:after="72"/>
              <w:jc w:val="both"/>
            </w:pPr>
            <w:r w:rsidRPr="00412761">
              <w:t>Faltas</w:t>
            </w:r>
          </w:p>
        </w:tc>
        <w:tc>
          <w:tcPr>
            <w:tcW w:w="1701" w:type="dxa"/>
          </w:tcPr>
          <w:p w:rsidR="00A56DBB" w:rsidP="009B3154" w:rsidRDefault="00A56DBB">
            <w:pPr>
              <w:spacing w:before="72" w:after="72"/>
              <w:jc w:val="both"/>
              <w:rPr>
                <w:sz w:val="26"/>
              </w:rPr>
            </w:pPr>
          </w:p>
        </w:tc>
        <w:tc>
          <w:tcPr>
            <w:tcW w:w="1559" w:type="dxa"/>
          </w:tcPr>
          <w:p w:rsidR="00A56DBB" w:rsidP="009B3154" w:rsidRDefault="00A56DBB">
            <w:pPr>
              <w:spacing w:before="72" w:after="72"/>
              <w:jc w:val="both"/>
              <w:rPr>
                <w:sz w:val="26"/>
              </w:rPr>
            </w:pPr>
          </w:p>
        </w:tc>
      </w:tr>
    </w:tbl>
    <w:p w:rsidR="00A8617C" w:rsidP="00135D55" w:rsidRDefault="00A8617C">
      <w:pPr>
        <w:ind w:left="360" w:hanging="218"/>
        <w:jc w:val="both"/>
      </w:pPr>
      <w:r>
        <w:t xml:space="preserve">*anexar a folha de </w:t>
      </w:r>
      <w:r w:rsidR="00DD167C">
        <w:t>frequência</w:t>
      </w:r>
      <w:bookmarkStart w:name="_GoBack" w:id="0"/>
      <w:bookmarkEnd w:id="0"/>
    </w:p>
    <w:p w:rsidR="00A8617C" w:rsidP="00A8617C" w:rsidRDefault="00A8617C">
      <w:pPr>
        <w:ind w:left="360"/>
        <w:jc w:val="both"/>
      </w:pPr>
    </w:p>
    <w:p w:rsidR="00A8617C" w:rsidP="00792F4F" w:rsidRDefault="00A8617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IV. </w:t>
      </w:r>
      <w:r w:rsidR="00792F4F">
        <w:rPr>
          <w:b/>
          <w:sz w:val="24"/>
          <w:szCs w:val="24"/>
        </w:rPr>
        <w:t>OBSERVAÇÕES</w:t>
      </w:r>
      <w:r w:rsidRPr="00412761">
        <w:rPr>
          <w:b/>
          <w:sz w:val="24"/>
          <w:szCs w:val="24"/>
        </w:rPr>
        <w:t xml:space="preserve"> (</w:t>
      </w:r>
      <w:r w:rsidRPr="00792F4F" w:rsidR="00792F4F">
        <w:t>descreva re</w:t>
      </w:r>
      <w:r w:rsidR="002F1B05">
        <w:t>sumidamente aspectos relevantes sobre o desempenho do estagiário</w:t>
      </w:r>
      <w:r w:rsidRPr="00412761">
        <w:rPr>
          <w:b/>
          <w:sz w:val="24"/>
          <w:szCs w:val="24"/>
        </w:rPr>
        <w:t>)</w:t>
      </w:r>
    </w:p>
    <w:p w:rsidR="00792F4F" w:rsidP="00792F4F" w:rsidRDefault="00792F4F">
      <w:pPr>
        <w:jc w:val="both"/>
      </w:pPr>
    </w:p>
    <w:tbl>
      <w:tblPr>
        <w:tblW w:w="0" w:type="auto"/>
        <w:tblInd w:w="108" w:type="dxa"/>
        <w:tblBorders>
          <w:bottom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814"/>
      </w:tblGrid>
      <w:tr w:rsidRPr="002E20B8" w:rsidR="00135D55" w:rsidTr="002E20B8">
        <w:trPr>
          <w:trHeight w:val="1128"/>
        </w:trPr>
        <w:tc>
          <w:tcPr>
            <w:tcW w:w="9954" w:type="dxa"/>
            <w:shd w:val="clear" w:color="auto" w:fill="auto"/>
          </w:tcPr>
          <w:p w:rsidRPr="002E20B8" w:rsidR="00135D55" w:rsidP="002E20B8" w:rsidRDefault="00135D55">
            <w:pPr>
              <w:spacing w:before="120" w:after="120"/>
              <w:jc w:val="both"/>
              <w:rPr>
                <w:b/>
              </w:rPr>
            </w:pPr>
          </w:p>
        </w:tc>
      </w:tr>
    </w:tbl>
    <w:p w:rsidR="0078279D" w:rsidP="00A56DBB" w:rsidRDefault="0078279D">
      <w:pPr>
        <w:jc w:val="both"/>
      </w:pPr>
    </w:p>
    <w:p w:rsidR="00A8617C" w:rsidP="00A56DBB" w:rsidRDefault="00A8617C">
      <w:pPr>
        <w:jc w:val="both"/>
      </w:pPr>
    </w:p>
    <w:p w:rsidRPr="0078279D" w:rsidR="00A56DBB" w:rsidP="00A56DBB" w:rsidRDefault="002F1B0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V. </w:t>
      </w:r>
      <w:r w:rsidR="00A8617C">
        <w:rPr>
          <w:b/>
          <w:sz w:val="24"/>
          <w:szCs w:val="24"/>
        </w:rPr>
        <w:t>SUGESTÕES</w:t>
      </w:r>
      <w:r w:rsidRPr="0078279D" w:rsidR="00A56DBB">
        <w:rPr>
          <w:b/>
          <w:sz w:val="24"/>
          <w:szCs w:val="24"/>
        </w:rPr>
        <w:t xml:space="preserve"> (</w:t>
      </w:r>
      <w:r w:rsidRPr="0078279D" w:rsidR="00A8617C">
        <w:t xml:space="preserve">Sugestões e proposições para o aperfeiçoamento do Estágio </w:t>
      </w:r>
      <w:r w:rsidR="00A8617C">
        <w:t>Obrigatório</w:t>
      </w:r>
      <w:r w:rsidRPr="0078279D" w:rsidR="00A56DBB">
        <w:rPr>
          <w:b/>
          <w:sz w:val="24"/>
          <w:szCs w:val="24"/>
        </w:rPr>
        <w:t>)</w:t>
      </w:r>
    </w:p>
    <w:tbl>
      <w:tblPr>
        <w:tblW w:w="0" w:type="auto"/>
        <w:tblInd w:w="108" w:type="dxa"/>
        <w:tblBorders>
          <w:bottom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814"/>
      </w:tblGrid>
      <w:tr w:rsidRPr="002E20B8" w:rsidR="00135D55" w:rsidTr="002E20B8">
        <w:trPr>
          <w:trHeight w:val="1240"/>
        </w:trPr>
        <w:tc>
          <w:tcPr>
            <w:tcW w:w="9954" w:type="dxa"/>
            <w:shd w:val="clear" w:color="auto" w:fill="auto"/>
          </w:tcPr>
          <w:p w:rsidRPr="002E20B8" w:rsidR="00135D55" w:rsidP="002E20B8" w:rsidRDefault="00135D55">
            <w:pPr>
              <w:spacing w:before="120" w:after="120"/>
              <w:jc w:val="both"/>
              <w:rPr>
                <w:b/>
              </w:rPr>
            </w:pPr>
          </w:p>
        </w:tc>
      </w:tr>
    </w:tbl>
    <w:p w:rsidR="00A56DBB" w:rsidP="00A56DBB" w:rsidRDefault="00A56DBB">
      <w:pPr>
        <w:jc w:val="both"/>
      </w:pPr>
    </w:p>
    <w:p w:rsidR="00A56DBB" w:rsidP="00A56DBB" w:rsidRDefault="00A56DBB">
      <w:pPr>
        <w:jc w:val="both"/>
      </w:pPr>
    </w:p>
    <w:p w:rsidR="00A56DBB" w:rsidP="00A56DBB" w:rsidRDefault="00A56DBB">
      <w:pPr>
        <w:jc w:val="both"/>
        <w:rPr>
          <w:sz w:val="28"/>
        </w:rPr>
      </w:pPr>
      <w:r w:rsidRPr="00412761">
        <w:rPr>
          <w:sz w:val="24"/>
          <w:szCs w:val="24"/>
        </w:rPr>
        <w:tab/>
      </w:r>
      <w:r w:rsidR="00412761">
        <w:rPr>
          <w:sz w:val="24"/>
          <w:szCs w:val="24"/>
        </w:rPr>
        <w:tab/>
      </w:r>
      <w:r w:rsidRPr="00412761">
        <w:rPr>
          <w:sz w:val="24"/>
          <w:szCs w:val="24"/>
        </w:rPr>
        <w:tab/>
      </w:r>
      <w:r w:rsidRPr="00412761">
        <w:rPr>
          <w:sz w:val="24"/>
          <w:szCs w:val="24"/>
        </w:rPr>
        <w:tab/>
        <w:t xml:space="preserve">_______________________, ____ de _______________ </w:t>
      </w:r>
      <w:proofErr w:type="spellStart"/>
      <w:r w:rsidRPr="00412761">
        <w:rPr>
          <w:sz w:val="24"/>
          <w:szCs w:val="24"/>
        </w:rPr>
        <w:t>de</w:t>
      </w:r>
      <w:proofErr w:type="spellEnd"/>
      <w:r w:rsidRPr="00412761">
        <w:rPr>
          <w:sz w:val="24"/>
          <w:szCs w:val="24"/>
        </w:rPr>
        <w:t xml:space="preserve"> </w:t>
      </w:r>
      <w:r w:rsidRPr="00412761" w:rsidR="00A56232">
        <w:rPr>
          <w:sz w:val="24"/>
          <w:szCs w:val="24"/>
        </w:rPr>
        <w:t>_______</w:t>
      </w:r>
    </w:p>
    <w:p w:rsidR="00A56DBB" w:rsidP="00A56DBB" w:rsidRDefault="00A56DBB">
      <w:pPr>
        <w:jc w:val="both"/>
        <w:rPr>
          <w:sz w:val="28"/>
        </w:rPr>
      </w:pPr>
    </w:p>
    <w:p w:rsidR="00A56DBB" w:rsidP="00A56DBB" w:rsidRDefault="00A56DBB">
      <w:pPr>
        <w:jc w:val="both"/>
        <w:rPr>
          <w:sz w:val="26"/>
        </w:rPr>
      </w:pPr>
    </w:p>
    <w:p w:rsidRPr="00412761" w:rsidR="00A56DBB" w:rsidP="00A56DBB" w:rsidRDefault="00A56DBB">
      <w:pPr>
        <w:jc w:val="both"/>
        <w:rPr>
          <w:b/>
          <w:sz w:val="24"/>
          <w:szCs w:val="24"/>
        </w:rPr>
      </w:pP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 w:rsidRPr="00412761">
        <w:rPr>
          <w:b/>
          <w:sz w:val="24"/>
          <w:szCs w:val="24"/>
        </w:rPr>
        <w:t>Assinatura e carimbo do Supervisor</w:t>
      </w:r>
    </w:p>
    <w:sectPr w:rsidRPr="00412761" w:rsidR="00A56DBB" w:rsidSect="00A56D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851" w:bottom="851" w:left="1134" w:header="510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AB7" w:rsidRDefault="005F6AB7">
      <w:r>
        <w:separator/>
      </w:r>
    </w:p>
  </w:endnote>
  <w:endnote w:type="continuationSeparator" w:id="0">
    <w:p w:rsidR="005F6AB7" w:rsidRDefault="005F6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232" w:rsidRDefault="00A5623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EF7" w:rsidRPr="002F243A" w:rsidRDefault="00610EF7" w:rsidP="00D811C2">
    <w:pPr>
      <w:pStyle w:val="Rodap"/>
      <w:jc w:val="center"/>
      <w:rPr>
        <w:rFonts w:ascii="Arial" w:hAnsi="Arial" w:cs="Arial"/>
        <w:b/>
        <w:sz w:val="16"/>
        <w:szCs w:val="16"/>
      </w:rPr>
    </w:pPr>
    <w:r w:rsidRPr="002F243A">
      <w:rPr>
        <w:rFonts w:ascii="Arial" w:hAnsi="Arial" w:cs="Arial"/>
        <w:b/>
        <w:sz w:val="16"/>
        <w:szCs w:val="16"/>
      </w:rPr>
      <w:t>Faculdade de Medicina Veterinária e Zootecnia</w:t>
    </w:r>
  </w:p>
  <w:p w:rsidR="00610EF7" w:rsidRPr="002A2748" w:rsidRDefault="003323DB" w:rsidP="00D811C2">
    <w:pPr>
      <w:pStyle w:val="Rodap"/>
      <w:jc w:val="center"/>
      <w:rPr>
        <w:rFonts w:ascii="Arial" w:hAnsi="Arial" w:cs="Arial"/>
        <w:sz w:val="16"/>
        <w:szCs w:val="16"/>
      </w:rPr>
    </w:pPr>
    <w:r w:rsidRPr="003323DB">
      <w:rPr>
        <w:rFonts w:ascii="Arial" w:hAnsi="Arial" w:cs="Arial"/>
        <w:b/>
        <w:sz w:val="16"/>
        <w:szCs w:val="18"/>
      </w:rPr>
      <w:t>Comissão de Estágio do Curso de Medicina Veterinária e Zootecnia – COE/ZOO</w:t>
    </w:r>
    <w:r w:rsidR="00610EF7" w:rsidRPr="002A2748">
      <w:rPr>
        <w:rFonts w:ascii="Arial" w:hAnsi="Arial" w:cs="Arial"/>
        <w:b/>
      </w:rPr>
      <w:br/>
    </w:r>
    <w:r w:rsidR="00610EF7">
      <w:rPr>
        <w:rFonts w:ascii="Arial" w:hAnsi="Arial" w:cs="Arial"/>
        <w:sz w:val="16"/>
        <w:szCs w:val="16"/>
      </w:rPr>
      <w:t xml:space="preserve">Av. Senador </w:t>
    </w:r>
    <w:proofErr w:type="spellStart"/>
    <w:r w:rsidR="00610EF7">
      <w:rPr>
        <w:rFonts w:ascii="Arial" w:hAnsi="Arial" w:cs="Arial"/>
        <w:sz w:val="16"/>
        <w:szCs w:val="16"/>
      </w:rPr>
      <w:t>Filinto</w:t>
    </w:r>
    <w:proofErr w:type="spellEnd"/>
    <w:r w:rsidR="00610EF7">
      <w:rPr>
        <w:rFonts w:ascii="Arial" w:hAnsi="Arial" w:cs="Arial"/>
        <w:sz w:val="16"/>
        <w:szCs w:val="16"/>
      </w:rPr>
      <w:t xml:space="preserve"> Muller, 2443 – Vila Ipiranga -</w:t>
    </w:r>
    <w:r w:rsidR="00610EF7" w:rsidRPr="002A2748">
      <w:rPr>
        <w:rFonts w:ascii="Arial" w:hAnsi="Arial" w:cs="Arial"/>
        <w:sz w:val="16"/>
        <w:szCs w:val="16"/>
      </w:rPr>
      <w:t xml:space="preserve">  CEP 79</w:t>
    </w:r>
    <w:r w:rsidR="00610EF7">
      <w:rPr>
        <w:rFonts w:ascii="Arial" w:hAnsi="Arial" w:cs="Arial"/>
        <w:sz w:val="16"/>
        <w:szCs w:val="16"/>
      </w:rPr>
      <w:t>074</w:t>
    </w:r>
    <w:r w:rsidR="00610EF7" w:rsidRPr="002A2748">
      <w:rPr>
        <w:rFonts w:ascii="Arial" w:hAnsi="Arial" w:cs="Arial"/>
        <w:sz w:val="16"/>
        <w:szCs w:val="16"/>
      </w:rPr>
      <w:t>-</w:t>
    </w:r>
    <w:r w:rsidR="00A56232">
      <w:rPr>
        <w:rFonts w:ascii="Arial" w:hAnsi="Arial" w:cs="Arial"/>
        <w:sz w:val="16"/>
        <w:szCs w:val="16"/>
      </w:rPr>
      <w:t>460</w:t>
    </w:r>
    <w:r w:rsidR="00A56232" w:rsidRPr="002A2748">
      <w:rPr>
        <w:rFonts w:ascii="Arial" w:hAnsi="Arial" w:cs="Arial"/>
        <w:sz w:val="16"/>
        <w:szCs w:val="16"/>
      </w:rPr>
      <w:t xml:space="preserve"> Campo</w:t>
    </w:r>
    <w:r w:rsidR="00610EF7" w:rsidRPr="002A2748">
      <w:rPr>
        <w:rFonts w:ascii="Arial" w:hAnsi="Arial" w:cs="Arial"/>
        <w:sz w:val="16"/>
        <w:szCs w:val="16"/>
      </w:rPr>
      <w:t xml:space="preserve"> </w:t>
    </w:r>
    <w:proofErr w:type="spellStart"/>
    <w:r w:rsidR="00610EF7" w:rsidRPr="002A2748">
      <w:rPr>
        <w:rFonts w:ascii="Arial" w:hAnsi="Arial" w:cs="Arial"/>
        <w:sz w:val="16"/>
        <w:szCs w:val="16"/>
      </w:rPr>
      <w:t>Grande</w:t>
    </w:r>
    <w:r w:rsidR="0066495B">
      <w:rPr>
        <w:rFonts w:ascii="Arial" w:hAnsi="Arial" w:cs="Arial"/>
        <w:sz w:val="16"/>
        <w:szCs w:val="16"/>
      </w:rPr>
      <w:t>-</w:t>
    </w:r>
    <w:r w:rsidR="00610EF7" w:rsidRPr="002A2748">
      <w:rPr>
        <w:rFonts w:ascii="Arial" w:hAnsi="Arial" w:cs="Arial"/>
        <w:sz w:val="16"/>
        <w:szCs w:val="16"/>
      </w:rPr>
      <w:t>MS</w:t>
    </w:r>
    <w:proofErr w:type="spellEnd"/>
    <w:r w:rsidR="00610EF7" w:rsidRPr="002A2748">
      <w:rPr>
        <w:rFonts w:ascii="Arial" w:hAnsi="Arial" w:cs="Arial"/>
        <w:sz w:val="16"/>
        <w:szCs w:val="16"/>
      </w:rPr>
      <w:br/>
      <w:t xml:space="preserve">Fone: </w:t>
    </w:r>
    <w:r w:rsidR="0066495B">
      <w:rPr>
        <w:rFonts w:ascii="Arial" w:hAnsi="Arial" w:cs="Arial"/>
        <w:sz w:val="16"/>
        <w:szCs w:val="16"/>
      </w:rPr>
      <w:t>(67)</w:t>
    </w:r>
    <w:r w:rsidR="00610EF7" w:rsidRPr="002A2748">
      <w:rPr>
        <w:rFonts w:ascii="Arial" w:hAnsi="Arial" w:cs="Arial"/>
        <w:sz w:val="16"/>
        <w:szCs w:val="16"/>
      </w:rPr>
      <w:t xml:space="preserve"> 3345-3</w:t>
    </w:r>
    <w:r w:rsidR="00610EF7">
      <w:rPr>
        <w:rFonts w:ascii="Arial" w:hAnsi="Arial" w:cs="Arial"/>
        <w:sz w:val="16"/>
        <w:szCs w:val="16"/>
      </w:rPr>
      <w:t>6</w:t>
    </w:r>
    <w:r w:rsidR="00514A5D">
      <w:rPr>
        <w:rFonts w:ascii="Arial" w:hAnsi="Arial" w:cs="Arial"/>
        <w:sz w:val="16"/>
        <w:szCs w:val="16"/>
      </w:rPr>
      <w:t>2</w:t>
    </w:r>
    <w:r w:rsidR="0066495B">
      <w:rPr>
        <w:rFonts w:ascii="Arial" w:hAnsi="Arial" w:cs="Arial"/>
        <w:sz w:val="16"/>
        <w:szCs w:val="16"/>
      </w:rPr>
      <w:t xml:space="preserve">8 – fone/fax: (67) </w:t>
    </w:r>
    <w:r w:rsidR="00610EF7" w:rsidRPr="002A2748">
      <w:rPr>
        <w:rFonts w:ascii="Arial" w:hAnsi="Arial" w:cs="Arial"/>
        <w:sz w:val="16"/>
        <w:szCs w:val="16"/>
      </w:rPr>
      <w:t>3345-3600</w:t>
    </w:r>
    <w:r w:rsidR="00610EF7">
      <w:rPr>
        <w:rFonts w:ascii="Arial" w:hAnsi="Arial" w:cs="Arial"/>
        <w:sz w:val="16"/>
        <w:szCs w:val="16"/>
      </w:rPr>
      <w:t xml:space="preserve"> – e-</w:t>
    </w:r>
    <w:r w:rsidR="00610EF7" w:rsidRPr="002A2748">
      <w:rPr>
        <w:rFonts w:ascii="Arial" w:hAnsi="Arial" w:cs="Arial"/>
        <w:sz w:val="16"/>
        <w:szCs w:val="16"/>
      </w:rPr>
      <w:t xml:space="preserve">mail: </w:t>
    </w:r>
    <w:r w:rsidR="00610EF7">
      <w:rPr>
        <w:rFonts w:ascii="Arial" w:hAnsi="Arial" w:cs="Arial"/>
        <w:sz w:val="16"/>
        <w:szCs w:val="16"/>
      </w:rPr>
      <w:t>coe.famez</w:t>
    </w:r>
    <w:r w:rsidR="00610EF7" w:rsidRPr="002A2748">
      <w:rPr>
        <w:rFonts w:ascii="Arial" w:hAnsi="Arial" w:cs="Arial"/>
        <w:sz w:val="16"/>
        <w:szCs w:val="16"/>
      </w:rPr>
      <w:t>@ufms.br</w:t>
    </w:r>
  </w:p>
  <w:p w:rsidR="00610EF7" w:rsidRPr="0063665D" w:rsidRDefault="00610EF7" w:rsidP="0063665D">
    <w:pPr>
      <w:pStyle w:val="Rodap"/>
      <w:rPr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232" w:rsidRDefault="00A5623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AB7" w:rsidRDefault="005F6AB7">
      <w:r>
        <w:separator/>
      </w:r>
    </w:p>
  </w:footnote>
  <w:footnote w:type="continuationSeparator" w:id="0">
    <w:p w:rsidR="005F6AB7" w:rsidRDefault="005F6A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232" w:rsidRDefault="00A5623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1E0" w:firstRow="1" w:lastRow="1" w:firstColumn="1" w:lastColumn="1" w:noHBand="0" w:noVBand="0"/>
    </w:tblPr>
    <w:tblGrid>
      <w:gridCol w:w="1418"/>
      <w:gridCol w:w="6520"/>
      <w:gridCol w:w="1134"/>
    </w:tblGrid>
    <w:tr w:rsidR="00610EF7" w:rsidTr="002E20B8">
      <w:tc>
        <w:tcPr>
          <w:tcW w:w="1418" w:type="dxa"/>
          <w:shd w:val="clear" w:color="auto" w:fill="auto"/>
        </w:tcPr>
        <w:p w:rsidR="00610EF7" w:rsidRDefault="00534A11" w:rsidP="00772BAE">
          <w:r>
            <w:rPr>
              <w:noProof/>
            </w:rPr>
            <w:drawing>
              <wp:inline distT="0" distB="0" distL="0" distR="0">
                <wp:extent cx="847725" cy="847725"/>
                <wp:effectExtent l="0" t="0" r="9525" b="9525"/>
                <wp:docPr id="1" name="Imagem 1" descr="brasa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a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0" w:type="dxa"/>
          <w:shd w:val="clear" w:color="auto" w:fill="auto"/>
          <w:vAlign w:val="center"/>
        </w:tcPr>
        <w:p w:rsidR="00610EF7" w:rsidRPr="002E20B8" w:rsidRDefault="00534A11" w:rsidP="002E20B8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>
                <wp:extent cx="3743325" cy="400050"/>
                <wp:effectExtent l="0" t="0" r="9525" b="0"/>
                <wp:docPr id="2" name="Imagem 2" descr="tex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tex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433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610EF7" w:rsidRPr="00772BAE" w:rsidRDefault="00610EF7" w:rsidP="002E20B8">
          <w:pPr>
            <w:ind w:firstLine="708"/>
            <w:jc w:val="center"/>
          </w:pPr>
        </w:p>
      </w:tc>
      <w:tc>
        <w:tcPr>
          <w:tcW w:w="1134" w:type="dxa"/>
          <w:shd w:val="clear" w:color="auto" w:fill="auto"/>
          <w:vAlign w:val="center"/>
        </w:tcPr>
        <w:p w:rsidR="00610EF7" w:rsidRDefault="00534A11" w:rsidP="002E20B8">
          <w:pPr>
            <w:jc w:val="right"/>
          </w:pPr>
          <w:r>
            <w:rPr>
              <w:noProof/>
            </w:rPr>
            <w:drawing>
              <wp:inline distT="0" distB="0" distL="0" distR="0">
                <wp:extent cx="619125" cy="771525"/>
                <wp:effectExtent l="0" t="0" r="9525" b="9525"/>
                <wp:docPr id="3" name="Imagem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10EF7" w:rsidRDefault="00610EF7" w:rsidP="00772BAE">
    <w:pPr>
      <w:tabs>
        <w:tab w:val="left" w:pos="180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232" w:rsidRDefault="00A5623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E5793"/>
    <w:multiLevelType w:val="multilevel"/>
    <w:tmpl w:val="E8DE3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F73A9"/>
    <w:multiLevelType w:val="hybridMultilevel"/>
    <w:tmpl w:val="483EC5D8"/>
    <w:lvl w:ilvl="0" w:tplc="0416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65214"/>
    <w:multiLevelType w:val="hybridMultilevel"/>
    <w:tmpl w:val="180E19F2"/>
    <w:lvl w:ilvl="0" w:tplc="DDB4CBF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60401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FLIR_DOCUMENT_ID" w:val="9110c82c-fba1-48ba-bf12-d674ddcc58f0"/>
  </w:docVars>
  <w:rsids>
    <w:rsidRoot w:val="00EA6C03"/>
    <w:rsid w:val="00002FA2"/>
    <w:rsid w:val="00021C1A"/>
    <w:rsid w:val="000609D7"/>
    <w:rsid w:val="0008636A"/>
    <w:rsid w:val="00092622"/>
    <w:rsid w:val="000A121A"/>
    <w:rsid w:val="000A3BE2"/>
    <w:rsid w:val="000F1F62"/>
    <w:rsid w:val="000F4BB8"/>
    <w:rsid w:val="000F7716"/>
    <w:rsid w:val="00107CC7"/>
    <w:rsid w:val="00116A22"/>
    <w:rsid w:val="00130728"/>
    <w:rsid w:val="00135D55"/>
    <w:rsid w:val="0015129F"/>
    <w:rsid w:val="0017601C"/>
    <w:rsid w:val="001910EF"/>
    <w:rsid w:val="001D64D1"/>
    <w:rsid w:val="001E6ACF"/>
    <w:rsid w:val="001F3F2C"/>
    <w:rsid w:val="00207B06"/>
    <w:rsid w:val="00224CB5"/>
    <w:rsid w:val="002805C2"/>
    <w:rsid w:val="0028063C"/>
    <w:rsid w:val="00283A88"/>
    <w:rsid w:val="00287C3C"/>
    <w:rsid w:val="00291A71"/>
    <w:rsid w:val="00296012"/>
    <w:rsid w:val="002A2748"/>
    <w:rsid w:val="002A7802"/>
    <w:rsid w:val="002D39A3"/>
    <w:rsid w:val="002E20B8"/>
    <w:rsid w:val="002E2D11"/>
    <w:rsid w:val="002F1B05"/>
    <w:rsid w:val="00302CAB"/>
    <w:rsid w:val="003102FC"/>
    <w:rsid w:val="003323DB"/>
    <w:rsid w:val="003328DC"/>
    <w:rsid w:val="0034793F"/>
    <w:rsid w:val="00363B77"/>
    <w:rsid w:val="0037740E"/>
    <w:rsid w:val="00381802"/>
    <w:rsid w:val="003A422D"/>
    <w:rsid w:val="003E34CC"/>
    <w:rsid w:val="003F38F5"/>
    <w:rsid w:val="00412761"/>
    <w:rsid w:val="00445D84"/>
    <w:rsid w:val="00475B62"/>
    <w:rsid w:val="004804DA"/>
    <w:rsid w:val="00481B16"/>
    <w:rsid w:val="004B20B9"/>
    <w:rsid w:val="004E7EBE"/>
    <w:rsid w:val="004F616E"/>
    <w:rsid w:val="00513119"/>
    <w:rsid w:val="00514A5D"/>
    <w:rsid w:val="005160C0"/>
    <w:rsid w:val="00534A11"/>
    <w:rsid w:val="005522EF"/>
    <w:rsid w:val="00561F29"/>
    <w:rsid w:val="005B148B"/>
    <w:rsid w:val="005B1992"/>
    <w:rsid w:val="005C67DE"/>
    <w:rsid w:val="005D7711"/>
    <w:rsid w:val="005D7CB0"/>
    <w:rsid w:val="005E4163"/>
    <w:rsid w:val="005F6AB7"/>
    <w:rsid w:val="00610EF7"/>
    <w:rsid w:val="006271DE"/>
    <w:rsid w:val="0063665D"/>
    <w:rsid w:val="0066495B"/>
    <w:rsid w:val="00685484"/>
    <w:rsid w:val="00691BC1"/>
    <w:rsid w:val="006B25D3"/>
    <w:rsid w:val="006D4B7E"/>
    <w:rsid w:val="006E1B71"/>
    <w:rsid w:val="00726425"/>
    <w:rsid w:val="00761008"/>
    <w:rsid w:val="00767A1B"/>
    <w:rsid w:val="00772B70"/>
    <w:rsid w:val="00772BAE"/>
    <w:rsid w:val="007763C0"/>
    <w:rsid w:val="0078279D"/>
    <w:rsid w:val="00782E9E"/>
    <w:rsid w:val="00786DC0"/>
    <w:rsid w:val="00792F4F"/>
    <w:rsid w:val="00793D7B"/>
    <w:rsid w:val="00795D21"/>
    <w:rsid w:val="007A4F9E"/>
    <w:rsid w:val="007B1C84"/>
    <w:rsid w:val="007B7480"/>
    <w:rsid w:val="007D3000"/>
    <w:rsid w:val="00807DC4"/>
    <w:rsid w:val="00840222"/>
    <w:rsid w:val="008413A0"/>
    <w:rsid w:val="008542A4"/>
    <w:rsid w:val="008572DA"/>
    <w:rsid w:val="008622D6"/>
    <w:rsid w:val="00864DA6"/>
    <w:rsid w:val="00876CF9"/>
    <w:rsid w:val="00880647"/>
    <w:rsid w:val="008963F5"/>
    <w:rsid w:val="008E64ED"/>
    <w:rsid w:val="0094467B"/>
    <w:rsid w:val="00953F68"/>
    <w:rsid w:val="009968B9"/>
    <w:rsid w:val="00996959"/>
    <w:rsid w:val="009B3154"/>
    <w:rsid w:val="009B344C"/>
    <w:rsid w:val="009C2C76"/>
    <w:rsid w:val="009D6EA2"/>
    <w:rsid w:val="009E280D"/>
    <w:rsid w:val="009E5172"/>
    <w:rsid w:val="009F1BCA"/>
    <w:rsid w:val="00A004AD"/>
    <w:rsid w:val="00A01603"/>
    <w:rsid w:val="00A1258A"/>
    <w:rsid w:val="00A17A99"/>
    <w:rsid w:val="00A35241"/>
    <w:rsid w:val="00A43C4D"/>
    <w:rsid w:val="00A56232"/>
    <w:rsid w:val="00A56DBB"/>
    <w:rsid w:val="00A63265"/>
    <w:rsid w:val="00A8617C"/>
    <w:rsid w:val="00AA516B"/>
    <w:rsid w:val="00AA6E29"/>
    <w:rsid w:val="00AB2D94"/>
    <w:rsid w:val="00AB5427"/>
    <w:rsid w:val="00AE128A"/>
    <w:rsid w:val="00B15E39"/>
    <w:rsid w:val="00B2486F"/>
    <w:rsid w:val="00B25841"/>
    <w:rsid w:val="00B42BFB"/>
    <w:rsid w:val="00B448E2"/>
    <w:rsid w:val="00B73F14"/>
    <w:rsid w:val="00B83FEB"/>
    <w:rsid w:val="00BA1C1B"/>
    <w:rsid w:val="00BC61BA"/>
    <w:rsid w:val="00BE6E5E"/>
    <w:rsid w:val="00C32694"/>
    <w:rsid w:val="00CD3E04"/>
    <w:rsid w:val="00D1323C"/>
    <w:rsid w:val="00D55937"/>
    <w:rsid w:val="00D64304"/>
    <w:rsid w:val="00D811C2"/>
    <w:rsid w:val="00D86CE4"/>
    <w:rsid w:val="00D87BB6"/>
    <w:rsid w:val="00DB0F22"/>
    <w:rsid w:val="00DB2F81"/>
    <w:rsid w:val="00DD167C"/>
    <w:rsid w:val="00DD6488"/>
    <w:rsid w:val="00DE186D"/>
    <w:rsid w:val="00DE30F4"/>
    <w:rsid w:val="00DE3167"/>
    <w:rsid w:val="00DF0B20"/>
    <w:rsid w:val="00E15BB1"/>
    <w:rsid w:val="00E619C9"/>
    <w:rsid w:val="00E67655"/>
    <w:rsid w:val="00E918A0"/>
    <w:rsid w:val="00E93389"/>
    <w:rsid w:val="00EA6C03"/>
    <w:rsid w:val="00EB7D7B"/>
    <w:rsid w:val="00EC24AD"/>
    <w:rsid w:val="00EF3460"/>
    <w:rsid w:val="00F31454"/>
    <w:rsid w:val="00F649AB"/>
    <w:rsid w:val="00F724C0"/>
    <w:rsid w:val="00F74FF1"/>
    <w:rsid w:val="00F771F2"/>
    <w:rsid w:val="00FA09F0"/>
    <w:rsid w:val="00FA6F9F"/>
    <w:rsid w:val="00FB4115"/>
    <w:rsid w:val="00FC453B"/>
    <w:rsid w:val="00FD53C3"/>
    <w:rsid w:val="00FF7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6A3FA36-6C4D-423D-B5AF-017187FB8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F649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qFormat/>
    <w:pPr>
      <w:keepNext/>
      <w:tabs>
        <w:tab w:val="left" w:pos="-618"/>
        <w:tab w:val="left" w:pos="102"/>
        <w:tab w:val="left" w:pos="822"/>
        <w:tab w:val="left" w:pos="1542"/>
        <w:tab w:val="left" w:pos="2262"/>
        <w:tab w:val="left" w:pos="2982"/>
        <w:tab w:val="left" w:pos="3702"/>
        <w:tab w:val="left" w:pos="4422"/>
        <w:tab w:val="left" w:pos="5142"/>
        <w:tab w:val="left" w:pos="5862"/>
        <w:tab w:val="left" w:pos="6582"/>
        <w:tab w:val="left" w:pos="7302"/>
        <w:tab w:val="left" w:pos="8022"/>
        <w:tab w:val="left" w:pos="8742"/>
      </w:tabs>
      <w:ind w:firstLine="425"/>
      <w:outlineLvl w:val="3"/>
    </w:pPr>
    <w:rPr>
      <w:i/>
      <w:sz w:val="22"/>
    </w:rPr>
  </w:style>
  <w:style w:type="paragraph" w:styleId="Ttulo6">
    <w:name w:val="heading 6"/>
    <w:basedOn w:val="Normal"/>
    <w:next w:val="Normal"/>
    <w:qFormat/>
    <w:pPr>
      <w:keepNext/>
      <w:tabs>
        <w:tab w:val="left" w:pos="-618"/>
        <w:tab w:val="left" w:pos="102"/>
        <w:tab w:val="left" w:pos="822"/>
        <w:tab w:val="left" w:pos="1542"/>
        <w:tab w:val="left" w:pos="2262"/>
        <w:tab w:val="left" w:pos="2982"/>
        <w:tab w:val="left" w:pos="3702"/>
        <w:tab w:val="left" w:pos="4422"/>
        <w:tab w:val="left" w:pos="5142"/>
        <w:tab w:val="left" w:pos="5862"/>
        <w:tab w:val="left" w:pos="6582"/>
        <w:tab w:val="left" w:pos="7302"/>
        <w:tab w:val="left" w:pos="8022"/>
        <w:tab w:val="left" w:pos="8742"/>
      </w:tabs>
      <w:ind w:firstLine="425"/>
      <w:jc w:val="both"/>
      <w:outlineLvl w:val="5"/>
    </w:pPr>
    <w:rPr>
      <w:b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pPr>
      <w:spacing w:line="360" w:lineRule="auto"/>
      <w:ind w:right="-376"/>
      <w:jc w:val="both"/>
    </w:pPr>
    <w:rPr>
      <w:rFonts w:ascii="Arial" w:hAnsi="Arial"/>
      <w:sz w:val="24"/>
    </w:rPr>
  </w:style>
  <w:style w:type="paragraph" w:styleId="Legenda">
    <w:name w:val="caption"/>
    <w:basedOn w:val="Normal"/>
    <w:next w:val="Normal"/>
    <w:qFormat/>
    <w:rPr>
      <w:rFonts w:ascii="Arial" w:hAnsi="Arial"/>
      <w:b/>
      <w:sz w:val="24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pPr>
      <w:jc w:val="both"/>
    </w:pPr>
    <w:rPr>
      <w:sz w:val="24"/>
    </w:rPr>
  </w:style>
  <w:style w:type="table" w:styleId="Tabelacomgrade">
    <w:name w:val="Table Grid"/>
    <w:basedOn w:val="Tabelanormal"/>
    <w:rsid w:val="00092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rsid w:val="00A56DBB"/>
    <w:pPr>
      <w:spacing w:after="120"/>
      <w:ind w:left="283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6495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49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600B4-9B45-400B-A117-ADEF02815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465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UFMS</Company>
  <LinksUpToDate>false</LinksUpToDate>
  <CharactersWithSpaces>2974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UFMS</dc:creator>
  <cp:lastModifiedBy>Viviane Maria Oliveira dos Santos Ferreira</cp:lastModifiedBy>
  <cp:revision>8</cp:revision>
  <cp:lastPrinted>2012-06-19T15:36:00Z</cp:lastPrinted>
  <dcterms:created xsi:type="dcterms:W3CDTF">2020-01-22T19:27:00Z</dcterms:created>
  <dcterms:modified xsi:type="dcterms:W3CDTF">2020-01-24T14:41:00Z</dcterms:modified>
</cp:coreProperties>
</file>